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.259521484375" w:firstLine="0"/>
        <w:jc w:val="right"/>
        <w:rPr>
          <w:rFonts w:ascii="Times New Roman" w:cs="Times New Roman" w:eastAsia="Times New Roman" w:hAnsi="Times New Roman"/>
          <w:sz w:val="16.079999923706055"/>
          <w:szCs w:val="16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16.079999923706055"/>
          <w:szCs w:val="16.079999923706055"/>
          <w:rtl w:val="0"/>
        </w:rPr>
        <w:t xml:space="preserve">651 10th Street N.E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.259521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6.079999923706055"/>
          <w:szCs w:val="16.079999923706055"/>
          <w:rtl w:val="0"/>
        </w:rPr>
        <w:t xml:space="preserve">Washington,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.079999923706055"/>
          <w:szCs w:val="16.079999923706055"/>
          <w:rtl w:val="0"/>
        </w:rPr>
        <w:t xml:space="preserve">DC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rFonts w:ascii="Times New Roman" w:cs="Times New Roman" w:eastAsia="Times New Roman" w:hAnsi="Times New Roman"/>
          <w:sz w:val="16.079999923706055"/>
          <w:szCs w:val="16.079999923706055"/>
          <w:rtl w:val="0"/>
        </w:rPr>
        <w:t xml:space="preserve">0002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00341796875" w:line="240" w:lineRule="auto"/>
        <w:ind w:left="0" w:right="1.3769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bigmaryemail@gmail.com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3994140625" w:line="240" w:lineRule="auto"/>
        <w:ind w:left="0" w:right="0.484619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6.079999923706055"/>
          <w:szCs w:val="16.079999923706055"/>
          <w:u w:val="single"/>
          <w:shd w:fill="auto" w:val="clear"/>
          <w:vertAlign w:val="baseline"/>
          <w:rtl w:val="0"/>
        </w:rPr>
        <w:t xml:space="preserve">bigmarywarnsyou@gmail.com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0146484375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990234375" w:line="240" w:lineRule="auto"/>
        <w:ind w:left="15.719985961914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Maureen M. Uche </w:t>
      </w:r>
    </w:p>
    <w:p w:rsidR="00000000" w:rsidDel="00000000" w:rsidP="00000000" w:rsidRDefault="00000000" w:rsidRPr="00000000" w14:paraId="00000007">
      <w:pPr>
        <w:pageBreakBefore w:val="0"/>
        <w:widowControl w:val="0"/>
        <w:spacing w:before="45.5999755859375" w:line="240" w:lineRule="auto"/>
        <w:rPr>
          <w:rFonts w:ascii="Times New Roman" w:cs="Times New Roman" w:eastAsia="Times New Roman" w:hAnsi="Times New Roman"/>
          <w:b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before="45.5999755859375" w:line="240" w:lineRule="auto"/>
        <w:rPr>
          <w:rFonts w:ascii="Times New Roman" w:cs="Times New Roman" w:eastAsia="Times New Roman" w:hAnsi="Times New Roman"/>
          <w:sz w:val="41.920000076293945"/>
          <w:szCs w:val="41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1.920000076293945"/>
          <w:szCs w:val="41.920000076293945"/>
          <w:rtl w:val="0"/>
        </w:rPr>
        <w:t xml:space="preserve">Career Objective</w:t>
      </w:r>
      <w:r w:rsidDel="00000000" w:rsidR="00000000" w:rsidRPr="00000000">
        <w:rPr>
          <w:rFonts w:ascii="Times New Roman" w:cs="Times New Roman" w:eastAsia="Times New Roman" w:hAnsi="Times New Roman"/>
          <w:sz w:val="41.920000076293945"/>
          <w:szCs w:val="41.920000076293945"/>
          <w:rtl w:val="0"/>
        </w:rPr>
        <w:t xml:space="preserve">:  Office of The World President</w:t>
      </w:r>
    </w:p>
    <w:p w:rsidR="00000000" w:rsidDel="00000000" w:rsidP="00000000" w:rsidRDefault="00000000" w:rsidRPr="00000000" w14:paraId="00000009">
      <w:pPr>
        <w:pageBreakBefore w:val="0"/>
        <w:widowControl w:val="0"/>
        <w:spacing w:before="45.5999755859375" w:line="240" w:lineRule="auto"/>
        <w:rPr>
          <w:rFonts w:ascii="Times New Roman" w:cs="Times New Roman" w:eastAsia="Times New Roman" w:hAnsi="Times New Roman"/>
          <w:sz w:val="27.920000076293945"/>
          <w:szCs w:val="27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.920000076293945"/>
          <w:szCs w:val="27.920000076293945"/>
          <w:rtl w:val="0"/>
        </w:rPr>
        <w:t xml:space="preserve">Status</w:t>
      </w:r>
      <w:r w:rsidDel="00000000" w:rsidR="00000000" w:rsidRPr="00000000">
        <w:rPr>
          <w:rFonts w:ascii="Times New Roman" w:cs="Times New Roman" w:eastAsia="Times New Roman" w:hAnsi="Times New Roman"/>
          <w:sz w:val="27.920000076293945"/>
          <w:szCs w:val="27.920000076293945"/>
          <w:rtl w:val="0"/>
        </w:rPr>
        <w:t xml:space="preserve">:  Head of World States</w:t>
      </w:r>
    </w:p>
    <w:p w:rsidR="00000000" w:rsidDel="00000000" w:rsidP="00000000" w:rsidRDefault="00000000" w:rsidRPr="00000000" w14:paraId="0000000A">
      <w:pPr>
        <w:pageBreakBefore w:val="0"/>
        <w:widowControl w:val="0"/>
        <w:spacing w:before="45.5999755859375" w:line="240" w:lineRule="auto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before="45.5999755859375" w:line="240" w:lineRule="auto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Education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399414062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D. Min. Virginia Union University Richmond VA (2010)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9936523437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M.S Gerontology, Virginia Commonwealth University (2009)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005859375" w:line="231.2314224243164" w:lineRule="auto"/>
        <w:ind w:left="733.6271667480469" w:right="53.38134765625" w:hanging="352.828826904296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M.A Christian Education, Union Theological Seminary and Presbyterian School of Christian Education Richmond  VA (2007)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1059570312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MDiv Virginia Union University Richmond VA (2006)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199462890625" w:line="237.15535640716553" w:lineRule="auto"/>
        <w:ind w:left="382.919921875" w:right="486.10229492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B.S Accounting and Management, Obafemi Awolowo University Ile-Ife, Osun State Nigeria (1997)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Certification-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General Office Clerk Certificate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-Ca Community College, Santa Ana College, California (2018)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Certification-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Customer Service Representative Certificate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-Santa Ana College, California (2018)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765380859375" w:line="240" w:lineRule="auto"/>
        <w:ind w:left="16.9319915771484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Ordination Ecclesiastical Endorsement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39990234375" w:line="240" w:lineRule="auto"/>
        <w:ind w:left="12.3503875732421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Full Gospel Churches International (2007- 2013)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8.00048828125" w:line="240" w:lineRule="auto"/>
        <w:ind w:left="19.72084045410156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Certifications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39990234375" w:line="240" w:lineRule="auto"/>
        <w:ind w:left="20.9159851074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Board certification (2010-2013)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00048828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Association of professional chaplains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(APC)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6007080078125" w:line="240" w:lineRule="auto"/>
        <w:ind w:left="20.9159851074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Clinical Member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9995117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Association of Clinical Pastoral Education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ACPE) (2009)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003173828125" w:line="240" w:lineRule="auto"/>
        <w:ind w:left="20.9159851074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Certificate of recognition in Congregational Pastoral Care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99951171875" w:line="240" w:lineRule="auto"/>
        <w:ind w:left="25.0992584228515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Virginia Institute of Pastoral Care Inc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(2005)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6002197265625" w:line="240" w:lineRule="auto"/>
        <w:ind w:left="13.1472015380859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Professional Experience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005126953125" w:line="240" w:lineRule="auto"/>
        <w:ind w:left="18.326416015625" w:right="0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Integrated Chaplain (2011-2020)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005126953125" w:line="240" w:lineRule="auto"/>
        <w:ind w:left="18.3264160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Staff Chaplain (May 2009 – 2011)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9964599609375" w:line="240" w:lineRule="auto"/>
        <w:ind w:left="13.3464050292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Bon Secours Health System, Richmond VA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19970703125" w:line="240" w:lineRule="auto"/>
        <w:ind w:left="12.9479980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Adjunct Assistant Professor (2007 –2011)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99951171875" w:line="240" w:lineRule="auto"/>
        <w:ind w:left="13.3464050292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Religious Studies department, School of World Studies, Virginia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9964599609375" w:line="240" w:lineRule="auto"/>
        <w:ind w:left="15.5376434326171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Commonwealth University, Richmond VA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19989013671875" w:line="240" w:lineRule="auto"/>
        <w:ind w:left="15.1392364501953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Related activities: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0001220703125" w:line="240" w:lineRule="auto"/>
        <w:ind w:left="11.75285339355468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Author of the Following Books: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998657226562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Omu Spirituality: Women as Essential Mystics (2011)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999755859375" w:line="245.68479537963867" w:lineRule="auto"/>
        <w:ind w:left="380.79833984375" w:right="218.28979492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Caregiving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as Artistic Endeavor: Functioning from the Creative Power of Excellent Cross-Cultural Skills (2011)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Prayers that Heals: A Chaplains Compilation Over the Years (2011)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35345458984375" w:line="245.68479537963867" w:lineRule="auto"/>
        <w:ind w:left="380.79833984375" w:right="1687.320556640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Caring for the Soul: Assisting Patients with the Emotional Impact of the Medical Event (2010)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The Caregiver as a Healer: Exploring </w:t>
      </w: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Caregiving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as a Curative practice (2010)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5356445312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Compassion Centered Care: Caring Effectively and Therapeutically For the Elderly (2010)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Aging in Africa: The New Face of Ageism (2009)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005859375" w:line="460.1491069793701" w:lineRule="auto"/>
        <w:ind w:left="15.139236450195312" w:right="2631.6949462890625" w:firstLine="367.780685424804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Elder Mistreatment: Vulnerable Older America and the Health Care System (2009)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Related engagements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68701171875" w:line="245.68531036376953" w:lineRule="auto"/>
        <w:ind w:left="380.79833984375" w:right="3512.89184570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Committee on Theological Education equivalency (Member until</w:t>
      </w: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2012)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68701171875" w:line="245.68531036376953" w:lineRule="auto"/>
        <w:ind w:left="0" w:right="3512.89184570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Association of Professional Chaplains (APC) (2010 to 2012)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352539062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Clinical Pastoral Education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9936523437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Completed five units of Clinical Pastoral Education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0068359375" w:line="240" w:lineRule="auto"/>
        <w:ind w:left="14.143218994140625" w:right="3593.1427001953125" w:firstLine="368.77670288085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Completed all requirements for level 1&amp;2 Clinical Pastoral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0068359375" w:line="240" w:lineRule="auto"/>
        <w:ind w:left="14.143218994140625" w:right="3593.1427001953125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0068359375" w:line="240" w:lineRule="auto"/>
        <w:ind w:left="14.143218994140625" w:right="3593.142700195312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Education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Honors and Awards received in Seminary Virginia Union University (2006)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90429687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Summa Cum Laude (2006)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9936523437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Class Valedictorian (of her graduating class)(2006)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9936523437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Academic Excellence Award (2006)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800048828125" w:line="240" w:lineRule="auto"/>
        <w:ind w:left="382.919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Samuel Horace Theological Award (2006)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001220703125" w:line="240" w:lineRule="auto"/>
        <w:ind w:left="11.75285339355468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Awards received in Santa Ana College (2018)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2005615234375" w:line="245.68482398986816" w:lineRule="auto"/>
        <w:ind w:left="380.79833984375" w:right="3601.3433837890625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Introduction to Word Processing Using Microsoft Word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(Certification)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Orientation to Computers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(Certification)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5454101562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Introduction to Windows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(Certification)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00585937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Introduction to keyboarding 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(Certification)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99975585937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Introduction to Keyboarding II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(Certification)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99975585937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Navigating the Internet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(Certification)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99975585937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Spreadsheets/MS Excel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(Certification)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006835937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Employability Skills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(Certification)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99975585937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i w:val="1"/>
          <w:sz w:val="19.920000076293945"/>
          <w:szCs w:val="19.920000076293945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Introduction to Customer Service Skills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(Certification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9.920000076293945"/>
          <w:szCs w:val="19.920000076293945"/>
          <w:rtl w:val="0"/>
        </w:rPr>
        <w:t xml:space="preserve">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99975585937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OTHER ACADEMICS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160"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Santa Ana College, School of Continuing Education</w:t>
      </w:r>
    </w:p>
    <w:p w:rsidR="00000000" w:rsidDel="00000000" w:rsidP="00000000" w:rsidRDefault="00000000" w:rsidRPr="00000000" w14:paraId="00000040">
      <w:pPr>
        <w:spacing w:after="1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HONORS/AWARDS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Completed Keyboarding I on the first day of Class.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160"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Received accolades for that while standing in front of the Class with the Class teacher.</w:t>
      </w:r>
    </w:p>
    <w:p w:rsidR="00000000" w:rsidDel="00000000" w:rsidP="00000000" w:rsidRDefault="00000000" w:rsidRPr="00000000" w14:paraId="00000043">
      <w:pPr>
        <w:spacing w:after="160"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SCHOOL RELATED ACTIVITIES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Translated the Quran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read the Quran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Translated the Torah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160"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read the Torah</w:t>
      </w:r>
    </w:p>
    <w:p w:rsidR="00000000" w:rsidDel="00000000" w:rsidP="00000000" w:rsidRDefault="00000000" w:rsidRPr="00000000" w14:paraId="00000049">
      <w:pPr>
        <w:spacing w:after="1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TRAVEL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Traveled to all states in the United States.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Lived in every city in Orange County.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160"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Walked in and out of every city in Orange County.</w:t>
      </w:r>
    </w:p>
    <w:p w:rsidR="00000000" w:rsidDel="00000000" w:rsidP="00000000" w:rsidRDefault="00000000" w:rsidRPr="00000000" w14:paraId="0000004D">
      <w:pPr>
        <w:spacing w:after="1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TALENTS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160"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read multiple languages</w:t>
      </w:r>
    </w:p>
    <w:p w:rsidR="00000000" w:rsidDel="00000000" w:rsidP="00000000" w:rsidRDefault="00000000" w:rsidRPr="00000000" w14:paraId="0000004F">
      <w:pPr>
        <w:spacing w:after="1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SPECIAL INTEREST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160"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Assisting people, languages, travel and exercise.</w:t>
      </w:r>
    </w:p>
    <w:p w:rsidR="00000000" w:rsidDel="00000000" w:rsidP="00000000" w:rsidRDefault="00000000" w:rsidRPr="00000000" w14:paraId="00000051">
      <w:pPr>
        <w:spacing w:after="1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COMPUTER SKILLS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160"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Keyboarding I and II</w:t>
      </w:r>
    </w:p>
    <w:p w:rsidR="00000000" w:rsidDel="00000000" w:rsidP="00000000" w:rsidRDefault="00000000" w:rsidRPr="00000000" w14:paraId="00000053">
      <w:pPr>
        <w:spacing w:after="1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PROFILE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160" w:line="240" w:lineRule="auto"/>
        <w:ind w:left="720" w:hanging="360"/>
        <w:rPr>
          <w:rFonts w:ascii="Calibri" w:cs="Calibri" w:eastAsia="Calibri" w:hAnsi="Calibri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An Optimistic leader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5999755859375" w:line="240" w:lineRule="auto"/>
        <w:ind w:left="380.79833984375" w:right="0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051.6800689697266" w:top="1118.40087890625" w:left="1122.8399658203125" w:right="1132.0861816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